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900376">
        <w:rPr>
          <w:b/>
          <w:lang w:val="en-US"/>
        </w:rPr>
        <w:t>1</w:t>
      </w:r>
      <w:r>
        <w:rPr>
          <w:rFonts w:hint="eastAsia"/>
          <w:b/>
          <w:lang w:val="en-US"/>
        </w:rPr>
        <w:t>0</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900376">
        <w:t>10.1.8</w:t>
      </w:r>
    </w:p>
    <w:p w:rsidR="004A56D2" w:rsidRDefault="004A56D2" w:rsidP="004A56D2">
      <w:pPr>
        <w:pStyle w:val="Subject"/>
        <w:tabs>
          <w:tab w:val="clear" w:pos="1134"/>
        </w:tabs>
        <w:ind w:left="0" w:firstLine="0"/>
        <w:rPr>
          <w:lang w:val="en-US"/>
        </w:rPr>
      </w:pPr>
      <w:bookmarkStart w:id="0" w:name="recibido"/>
      <w:bookmarkEnd w:id="0"/>
    </w:p>
    <w:p w:rsidR="00900376" w:rsidRPr="00900376" w:rsidRDefault="00900376" w:rsidP="00900376">
      <w:pPr>
        <w:overflowPunct w:val="0"/>
        <w:autoSpaceDE w:val="0"/>
        <w:autoSpaceDN w:val="0"/>
        <w:adjustRightInd w:val="0"/>
        <w:jc w:val="center"/>
        <w:textAlignment w:val="baseline"/>
        <w:rPr>
          <w:rFonts w:eastAsia="ＭＳ 明朝"/>
          <w:b/>
          <w:szCs w:val="20"/>
          <w:lang w:eastAsia="ja-JP"/>
        </w:rPr>
      </w:pPr>
      <w:r w:rsidRPr="00900376">
        <w:rPr>
          <w:rFonts w:eastAsia="ＭＳ 明朝"/>
          <w:b/>
          <w:szCs w:val="20"/>
          <w:lang w:eastAsia="ja-JP"/>
        </w:rPr>
        <w:t>REPORT FROM ARRL</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 xml:space="preserve">The American Radio Relay League, Inc. (ARRL) is pleased to submit the following report to the 16th IARU Region 3 Conference, the second to be hosted by ORARI. </w:t>
      </w:r>
    </w:p>
    <w:p w:rsidR="00900376" w:rsidRPr="00900376" w:rsidRDefault="00900376" w:rsidP="00900376">
      <w:pPr>
        <w:ind w:left="360" w:right="9"/>
        <w:rPr>
          <w:rFonts w:eastAsia="ＭＳ 明朝"/>
          <w:lang w:eastAsia="ja-JP"/>
        </w:rPr>
      </w:pPr>
    </w:p>
    <w:p w:rsidR="00900376" w:rsidRPr="00900376" w:rsidRDefault="00900376" w:rsidP="00900376">
      <w:pPr>
        <w:rPr>
          <w:rFonts w:eastAsia="ＭＳ 明朝"/>
          <w:b/>
          <w:lang w:eastAsia="ja-JP"/>
        </w:rPr>
      </w:pPr>
      <w:r w:rsidRPr="00900376">
        <w:rPr>
          <w:rFonts w:eastAsia="ＭＳ 明朝"/>
          <w:b/>
          <w:lang w:eastAsia="ja-JP"/>
        </w:rPr>
        <w:t>Membership</w:t>
      </w:r>
    </w:p>
    <w:p w:rsidR="00900376" w:rsidRPr="00900376" w:rsidRDefault="00900376" w:rsidP="00900376">
      <w:pPr>
        <w:rPr>
          <w:rFonts w:eastAsia="ＭＳ 明朝"/>
          <w:b/>
          <w:lang w:eastAsia="ja-JP"/>
        </w:rPr>
      </w:pPr>
    </w:p>
    <w:p w:rsidR="00900376" w:rsidRPr="00900376" w:rsidRDefault="00900376" w:rsidP="00900376">
      <w:pPr>
        <w:rPr>
          <w:rFonts w:eastAsia="ＭＳ 明朝"/>
          <w:lang w:eastAsia="ja-JP"/>
        </w:rPr>
      </w:pPr>
      <w:r w:rsidRPr="00900376">
        <w:rPr>
          <w:rFonts w:eastAsia="ＭＳ 明朝"/>
          <w:lang w:eastAsia="ja-JP"/>
        </w:rPr>
        <w:t>In addition to being a Region 2 member-society of the IARU, the ARRL is a member of Region 3 to represent the interests of radio amateurs licensed by the Federal Communications Commission (FCC) who reside in Guam, the Commonwealth of the Northern Mariana Islands, American Samoa, Baker, Howland, Jarvis, and Wake Islands, Palmyra Atoll, and Kingman Reef. Amateur Radio in these territories is regulated from Washington, DC; there are no FCC offices in Region 3.</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It is not possible to say how many radio amateurs reside in these territories because many licenses are held by residents of other countries who seldom if ever visit an FCC-regulated location. As of the end of June 2015, FCC records show 385 licenses for Guam, 402 for the Northern Marianas, and 29 for American Samoa.</w:t>
      </w:r>
    </w:p>
    <w:p w:rsidR="00900376" w:rsidRPr="00900376" w:rsidRDefault="00900376" w:rsidP="00900376">
      <w:pPr>
        <w:rPr>
          <w:rFonts w:eastAsia="ＭＳ 明朝"/>
          <w:lang w:eastAsia="ja-JP"/>
        </w:rPr>
      </w:pPr>
    </w:p>
    <w:p w:rsidR="00900376" w:rsidRPr="00900376" w:rsidRDefault="00900376" w:rsidP="00900376">
      <w:r w:rsidRPr="00900376">
        <w:t>It is also not possible to say precisely how many transmitting members of the ARRL reside in United States territories in Region 3 because some have military postal addresses that do not reflect their physical locations. We estimate the number to be about 40, including 21 who are members of the ARRL-affiliated Marianas Amateur Radio Club on Guam. The ARRL pays ¥60,000 annually to Region 3 in lieu of dues calculated the usual way, to provide additional support for the work of Region 3.</w:t>
      </w:r>
    </w:p>
    <w:p w:rsidR="00900376" w:rsidRPr="00900376" w:rsidRDefault="00900376" w:rsidP="00900376"/>
    <w:p w:rsidR="00900376" w:rsidRPr="00900376" w:rsidRDefault="00900376" w:rsidP="00900376">
      <w:r w:rsidRPr="00900376">
        <w:t>While the trends in both licensing and ARRL membership in the U.S. territories in Region 3 are downward, overall ARRL membership is growing slowly but steadily. Membership increased each year from 2006 to 2014 and continues to increase during 2015. The main factors contributing to growth are:</w:t>
      </w:r>
    </w:p>
    <w:p w:rsidR="00900376" w:rsidRPr="00900376" w:rsidRDefault="00900376" w:rsidP="00900376">
      <w:pPr>
        <w:numPr>
          <w:ilvl w:val="0"/>
          <w:numId w:val="9"/>
        </w:numPr>
        <w:contextualSpacing/>
      </w:pPr>
      <w:r w:rsidRPr="00900376">
        <w:t>A similar rate of growth in the number of licensed radio amateurs, mainly because of continuing interest in emergency, disaster, and public service communications;</w:t>
      </w:r>
    </w:p>
    <w:p w:rsidR="00900376" w:rsidRPr="00900376" w:rsidRDefault="00900376" w:rsidP="00900376">
      <w:pPr>
        <w:numPr>
          <w:ilvl w:val="0"/>
          <w:numId w:val="9"/>
        </w:numPr>
        <w:contextualSpacing/>
      </w:pPr>
      <w:r w:rsidRPr="00900376">
        <w:t xml:space="preserve">Improvements in membership services, including the introduction beginning with the June 2012 issue of a digital edition of </w:t>
      </w:r>
      <w:r w:rsidRPr="00900376">
        <w:rPr>
          <w:i/>
        </w:rPr>
        <w:t>QST</w:t>
      </w:r>
      <w:r w:rsidRPr="00900376">
        <w:t xml:space="preserve"> magazine; and</w:t>
      </w:r>
    </w:p>
    <w:p w:rsidR="00900376" w:rsidRPr="00900376" w:rsidRDefault="00900376" w:rsidP="00900376">
      <w:pPr>
        <w:numPr>
          <w:ilvl w:val="0"/>
          <w:numId w:val="9"/>
        </w:numPr>
        <w:contextualSpacing/>
      </w:pPr>
      <w:r w:rsidRPr="00900376">
        <w:t>No increase in the basic dues rate of $39 per year since 2001. (A dues increase is likely in 2016.)</w:t>
      </w:r>
    </w:p>
    <w:p w:rsidR="00900376" w:rsidRPr="00900376" w:rsidRDefault="00900376" w:rsidP="00900376">
      <w:pPr>
        <w:ind w:left="1080" w:hanging="360"/>
      </w:pPr>
    </w:p>
    <w:p w:rsidR="00900376" w:rsidRPr="00900376" w:rsidRDefault="00900376" w:rsidP="00900376">
      <w:r w:rsidRPr="00900376">
        <w:lastRenderedPageBreak/>
        <w:t>The following figures show the trend in ARRL Full Membership since the previous Region 3 Conference. Full Members are licensed radio amateurs who normally reside in the ARRL’s operating territory, i.e. including those in the Region 3 terr</w:t>
      </w:r>
      <w:bookmarkStart w:id="1" w:name="_GoBack"/>
      <w:bookmarkEnd w:id="1"/>
      <w:r w:rsidRPr="00900376">
        <w:t>itories:</w:t>
      </w:r>
    </w:p>
    <w:p w:rsidR="00900376" w:rsidRPr="00900376" w:rsidRDefault="00900376" w:rsidP="00900376"/>
    <w:tbl>
      <w:tblPr>
        <w:tblW w:w="0" w:type="auto"/>
        <w:tblInd w:w="5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13"/>
        <w:gridCol w:w="1487"/>
        <w:gridCol w:w="1530"/>
        <w:gridCol w:w="1530"/>
        <w:gridCol w:w="1530"/>
      </w:tblGrid>
      <w:tr w:rsidR="00900376" w:rsidRPr="00900376" w:rsidTr="00057817">
        <w:tc>
          <w:tcPr>
            <w:tcW w:w="1813" w:type="dxa"/>
          </w:tcPr>
          <w:p w:rsidR="00900376" w:rsidRPr="00900376" w:rsidRDefault="00900376" w:rsidP="00900376">
            <w:pPr>
              <w:keepNext/>
              <w:keepLines/>
              <w:outlineLvl w:val="2"/>
              <w:rPr>
                <w:rFonts w:ascii="Cambria" w:eastAsia="ＭＳ ゴシック" w:hAnsi="Cambria"/>
                <w:b/>
                <w:bCs/>
                <w:color w:val="000000"/>
              </w:rPr>
            </w:pPr>
            <w:r w:rsidRPr="00900376">
              <w:rPr>
                <w:rFonts w:ascii="Cambria" w:eastAsia="ＭＳ ゴシック" w:hAnsi="Cambria"/>
                <w:b/>
                <w:bCs/>
                <w:color w:val="000000"/>
                <w14:textOutline w14:w="8890" w14:cap="flat" w14:cmpd="sng" w14:algn="ctr">
                  <w14:noFill/>
                  <w14:prstDash w14:val="solid"/>
                  <w14:miter w14:lim="0"/>
                </w14:textOutline>
              </w:rPr>
              <w:t>As of June 30</w:t>
            </w:r>
          </w:p>
        </w:tc>
        <w:tc>
          <w:tcPr>
            <w:tcW w:w="1487" w:type="dxa"/>
          </w:tcPr>
          <w:p w:rsidR="00900376" w:rsidRPr="00900376" w:rsidRDefault="00900376" w:rsidP="00900376">
            <w:pPr>
              <w:tabs>
                <w:tab w:val="left" w:pos="794"/>
                <w:tab w:val="left" w:pos="1191"/>
                <w:tab w:val="left" w:pos="1588"/>
                <w:tab w:val="left" w:pos="1985"/>
              </w:tabs>
              <w:overflowPunct w:val="0"/>
              <w:autoSpaceDE w:val="0"/>
              <w:autoSpaceDN w:val="0"/>
              <w:adjustRightInd w:val="0"/>
              <w:jc w:val="center"/>
              <w:textAlignment w:val="baseline"/>
              <w:rPr>
                <w:rFonts w:eastAsia="ＭＳ 明朝"/>
                <w:b/>
                <w:bCs/>
                <w:szCs w:val="20"/>
                <w:lang w:val="en-GB" w:eastAsia="ja-JP"/>
              </w:rPr>
            </w:pPr>
            <w:r w:rsidRPr="00900376">
              <w:rPr>
                <w:rFonts w:eastAsia="ＭＳ 明朝"/>
                <w:b/>
                <w:bCs/>
                <w:szCs w:val="20"/>
                <w:lang w:val="en-GB" w:eastAsia="ja-JP"/>
              </w:rPr>
              <w:t>2015</w:t>
            </w:r>
          </w:p>
        </w:tc>
        <w:tc>
          <w:tcPr>
            <w:tcW w:w="1530" w:type="dxa"/>
          </w:tcPr>
          <w:p w:rsidR="00900376" w:rsidRPr="00900376" w:rsidRDefault="00900376" w:rsidP="00900376">
            <w:pPr>
              <w:jc w:val="center"/>
              <w:rPr>
                <w:b/>
                <w:bCs/>
              </w:rPr>
            </w:pPr>
            <w:r w:rsidRPr="00900376">
              <w:rPr>
                <w:b/>
                <w:bCs/>
              </w:rPr>
              <w:t>2014</w:t>
            </w:r>
          </w:p>
        </w:tc>
        <w:tc>
          <w:tcPr>
            <w:tcW w:w="1530" w:type="dxa"/>
          </w:tcPr>
          <w:p w:rsidR="00900376" w:rsidRPr="00900376" w:rsidRDefault="00900376" w:rsidP="00900376">
            <w:pPr>
              <w:jc w:val="center"/>
              <w:rPr>
                <w:b/>
                <w:bCs/>
              </w:rPr>
            </w:pPr>
            <w:r w:rsidRPr="00900376">
              <w:rPr>
                <w:b/>
                <w:bCs/>
              </w:rPr>
              <w:t>2013</w:t>
            </w:r>
          </w:p>
        </w:tc>
        <w:tc>
          <w:tcPr>
            <w:tcW w:w="1530" w:type="dxa"/>
          </w:tcPr>
          <w:p w:rsidR="00900376" w:rsidRPr="00900376" w:rsidRDefault="00900376" w:rsidP="00900376">
            <w:pPr>
              <w:jc w:val="center"/>
              <w:rPr>
                <w:b/>
                <w:bCs/>
              </w:rPr>
            </w:pPr>
            <w:r w:rsidRPr="00900376">
              <w:rPr>
                <w:b/>
                <w:bCs/>
              </w:rPr>
              <w:t>2012</w:t>
            </w:r>
          </w:p>
        </w:tc>
      </w:tr>
      <w:tr w:rsidR="00900376" w:rsidRPr="00900376" w:rsidTr="00057817">
        <w:tc>
          <w:tcPr>
            <w:tcW w:w="1813" w:type="dxa"/>
          </w:tcPr>
          <w:p w:rsidR="00900376" w:rsidRPr="00900376" w:rsidRDefault="00900376" w:rsidP="00900376">
            <w:pPr>
              <w:keepNext/>
              <w:keepLines/>
              <w:outlineLvl w:val="2"/>
              <w:rPr>
                <w:rFonts w:ascii="Cambria" w:eastAsia="ＭＳ ゴシック" w:hAnsi="Cambria"/>
                <w:b/>
                <w:bCs/>
                <w:color w:val="000000"/>
              </w:rPr>
            </w:pPr>
            <w:r w:rsidRPr="00900376">
              <w:rPr>
                <w:rFonts w:ascii="Cambria" w:eastAsia="ＭＳ ゴシック" w:hAnsi="Cambria"/>
                <w:b/>
                <w:bCs/>
                <w:color w:val="000000"/>
              </w:rPr>
              <w:t>Full members</w:t>
            </w:r>
          </w:p>
        </w:tc>
        <w:tc>
          <w:tcPr>
            <w:tcW w:w="1487" w:type="dxa"/>
          </w:tcPr>
          <w:p w:rsidR="00900376" w:rsidRPr="00900376" w:rsidRDefault="00900376" w:rsidP="00900376">
            <w:pPr>
              <w:jc w:val="center"/>
            </w:pPr>
            <w:r w:rsidRPr="00900376">
              <w:t>153,443</w:t>
            </w:r>
          </w:p>
        </w:tc>
        <w:tc>
          <w:tcPr>
            <w:tcW w:w="1530" w:type="dxa"/>
          </w:tcPr>
          <w:p w:rsidR="00900376" w:rsidRPr="00900376" w:rsidRDefault="00900376" w:rsidP="00900376">
            <w:pPr>
              <w:jc w:val="center"/>
            </w:pPr>
            <w:r w:rsidRPr="00900376">
              <w:t>150,645</w:t>
            </w:r>
          </w:p>
        </w:tc>
        <w:tc>
          <w:tcPr>
            <w:tcW w:w="1530" w:type="dxa"/>
          </w:tcPr>
          <w:p w:rsidR="00900376" w:rsidRPr="00900376" w:rsidRDefault="00900376" w:rsidP="00900376">
            <w:pPr>
              <w:jc w:val="center"/>
            </w:pPr>
            <w:r w:rsidRPr="00900376">
              <w:t>147,347</w:t>
            </w:r>
          </w:p>
        </w:tc>
        <w:tc>
          <w:tcPr>
            <w:tcW w:w="1530" w:type="dxa"/>
          </w:tcPr>
          <w:p w:rsidR="00900376" w:rsidRPr="00900376" w:rsidRDefault="00900376" w:rsidP="00900376">
            <w:pPr>
              <w:jc w:val="center"/>
            </w:pPr>
            <w:r w:rsidRPr="00900376">
              <w:t>145,612</w:t>
            </w:r>
          </w:p>
        </w:tc>
      </w:tr>
    </w:tbl>
    <w:p w:rsidR="00900376" w:rsidRPr="00900376" w:rsidRDefault="00900376" w:rsidP="00900376">
      <w:pPr>
        <w:tabs>
          <w:tab w:val="left" w:pos="794"/>
          <w:tab w:val="left" w:pos="1191"/>
          <w:tab w:val="left" w:pos="1588"/>
          <w:tab w:val="left" w:pos="1985"/>
        </w:tabs>
        <w:overflowPunct w:val="0"/>
        <w:autoSpaceDE w:val="0"/>
        <w:autoSpaceDN w:val="0"/>
        <w:adjustRightInd w:val="0"/>
        <w:textAlignment w:val="baseline"/>
        <w:rPr>
          <w:rFonts w:eastAsia="ＭＳ 明朝"/>
          <w:szCs w:val="20"/>
          <w:lang w:val="en-GB" w:eastAsia="ja-JP"/>
        </w:rPr>
      </w:pPr>
    </w:p>
    <w:p w:rsidR="00900376" w:rsidRPr="00900376" w:rsidRDefault="00900376" w:rsidP="00900376">
      <w:pPr>
        <w:tabs>
          <w:tab w:val="left" w:pos="794"/>
          <w:tab w:val="left" w:pos="1191"/>
          <w:tab w:val="left" w:pos="1588"/>
          <w:tab w:val="left" w:pos="1985"/>
        </w:tabs>
        <w:overflowPunct w:val="0"/>
        <w:autoSpaceDE w:val="0"/>
        <w:autoSpaceDN w:val="0"/>
        <w:adjustRightInd w:val="0"/>
        <w:textAlignment w:val="baseline"/>
        <w:rPr>
          <w:rFonts w:eastAsia="ＭＳ 明朝"/>
          <w:szCs w:val="20"/>
          <w:lang w:val="en-GB" w:eastAsia="ja-JP"/>
        </w:rPr>
      </w:pPr>
      <w:r w:rsidRPr="00900376">
        <w:rPr>
          <w:rFonts w:eastAsia="ＭＳ 明朝"/>
          <w:szCs w:val="20"/>
          <w:lang w:val="en-GB" w:eastAsia="ja-JP"/>
        </w:rPr>
        <w:t xml:space="preserve">Total ARRL membership as of June 30, 2015, including International Members and non-transmitting Associate Members, was 167,276. International Membership grew at a somewhat faster rate than Full Membership after the introduction of digital </w:t>
      </w:r>
      <w:r w:rsidRPr="00900376">
        <w:rPr>
          <w:rFonts w:eastAsia="ＭＳ 明朝"/>
          <w:i/>
          <w:szCs w:val="20"/>
          <w:lang w:val="en-GB" w:eastAsia="ja-JP"/>
        </w:rPr>
        <w:t>QST</w:t>
      </w:r>
      <w:r w:rsidRPr="00900376">
        <w:rPr>
          <w:rFonts w:eastAsia="ＭＳ 明朝"/>
          <w:szCs w:val="20"/>
          <w:lang w:val="en-GB" w:eastAsia="ja-JP"/>
        </w:rPr>
        <w:t>, which reaches members everywhere at the same time and is available to International Members for the basic dues rate (without receipt of the print edition). International Membership has now reached a plateau slightly above 10,000 and is not continuing to increase, probably because of the relative strength of the U.S. dollar in recent months.</w:t>
      </w:r>
    </w:p>
    <w:p w:rsidR="00900376" w:rsidRPr="00900376" w:rsidRDefault="00900376" w:rsidP="00900376"/>
    <w:p w:rsidR="00900376" w:rsidRPr="00900376" w:rsidRDefault="00900376" w:rsidP="00900376">
      <w:pPr>
        <w:rPr>
          <w:rFonts w:eastAsia="ＭＳ 明朝"/>
          <w:lang w:eastAsia="ja-JP"/>
        </w:rPr>
      </w:pPr>
      <w:r w:rsidRPr="00900376">
        <w:rPr>
          <w:b/>
        </w:rPr>
        <w:t>Relationship with the Administration</w:t>
      </w:r>
      <w:r w:rsidRPr="00900376">
        <w:br/>
      </w:r>
    </w:p>
    <w:p w:rsidR="00900376" w:rsidRPr="00900376" w:rsidRDefault="00900376" w:rsidP="00900376">
      <w:r w:rsidRPr="00900376">
        <w:t xml:space="preserve">The ARRL is in regular contact with the Federal Communications Commission (FCC) and the National Telecommunications and Information Administration (NTIA). For a number of years the ARRL has maintained a physical Technical Relations Office in Fairfax, Virginia, a suburb of Washington, DC, with two full-time staff, Chief Technology Officer Brennan Price, N4QX, and Technical Relations Specialist Jonathan </w:t>
      </w:r>
      <w:proofErr w:type="spellStart"/>
      <w:r w:rsidRPr="00900376">
        <w:t>Siverling</w:t>
      </w:r>
      <w:proofErr w:type="spellEnd"/>
      <w:r w:rsidRPr="00900376">
        <w:t>, WB3ERA, who are devoted to liaison with these agencies and to supporting the ARRL’s responsibilities as IARU International Secretariat. Because there is no longer a need for office space the office is being closed in mid-2015; the two staff will continue to perform their important work from their homes.</w:t>
      </w:r>
    </w:p>
    <w:p w:rsidR="00900376" w:rsidRPr="00900376" w:rsidRDefault="00900376" w:rsidP="00900376"/>
    <w:p w:rsidR="00900376" w:rsidRPr="00900376" w:rsidRDefault="00900376" w:rsidP="00900376">
      <w:r w:rsidRPr="00900376">
        <w:t xml:space="preserve">The FCC administers the radio spectrum use of entities other than the federal government, including the Amateur Radio Service. NTIA does the same for the federal government. Because many amateur bands are shared with the federal government, close liaison with the NTIA is important. In the case of World Radiocommunication Conference (WRC) preparations the two agencies and the Department of State collaborate on representation. There is an opportunity for private sector participation in U.S. delegations, and both Mr. Price and Mr. </w:t>
      </w:r>
      <w:proofErr w:type="spellStart"/>
      <w:r w:rsidRPr="00900376">
        <w:t>Siverling</w:t>
      </w:r>
      <w:proofErr w:type="spellEnd"/>
      <w:r w:rsidRPr="00900376">
        <w:t xml:space="preserve"> are expected to be on the WRC-15 delegation.</w:t>
      </w:r>
    </w:p>
    <w:p w:rsidR="00900376" w:rsidRPr="00900376" w:rsidRDefault="00900376" w:rsidP="00900376"/>
    <w:p w:rsidR="00900376" w:rsidRPr="00900376" w:rsidRDefault="00900376" w:rsidP="00900376">
      <w:r w:rsidRPr="00900376">
        <w:t>While the United States is generally supportive of the amateur and amateur-satellite services at WRCs and in other ITU venues it has been difficult to gain support from the federal government side for agenda item 1.4, the 5 MHz allocation. The best we can hope for in the U.S. position is a 25 kHz secondary allocation, and only then if this becomes the CITEL Inter-American Proposal (IAP) which is currently for a 175 kHz secondary allocation.</w:t>
      </w:r>
    </w:p>
    <w:p w:rsidR="00900376" w:rsidRPr="00900376" w:rsidRDefault="00900376" w:rsidP="00900376"/>
    <w:p w:rsidR="00900376" w:rsidRPr="00900376" w:rsidRDefault="00900376" w:rsidP="00900376">
      <w:r w:rsidRPr="00900376">
        <w:t>On a more positive note, the FCC has allocated the 135.7 – 137.8 kHz band on a secondary basis to the amateur service effective 6 August 2015 and has proposed to allocate 472 – 479 kHz on a secondary basis. Neither allocation will be available for actual amateur operation until service rules are adopted as a result of a rulemaking proceeding that is now underway.</w:t>
      </w:r>
    </w:p>
    <w:p w:rsidR="00900376" w:rsidRPr="00900376" w:rsidRDefault="00900376" w:rsidP="00900376"/>
    <w:p w:rsidR="00900376" w:rsidRPr="00900376" w:rsidRDefault="00900376" w:rsidP="00900376">
      <w:pPr>
        <w:rPr>
          <w:rFonts w:eastAsia="ＭＳ 明朝"/>
          <w:lang w:eastAsia="ja-JP"/>
        </w:rPr>
      </w:pPr>
      <w:r w:rsidRPr="00900376">
        <w:rPr>
          <w:rFonts w:eastAsia="ＭＳ 明朝"/>
          <w:lang w:eastAsia="ja-JP"/>
        </w:rPr>
        <w:lastRenderedPageBreak/>
        <w:t>Because of frequent natural disasters of various kinds that affect virtually all of the country at one time or another, the value of Amateur Radio as an emergency communications medium is generally recognized in the United States. Federal Emergency Management Agency Administrator W. Craig Fugate is licensed as KK4INZ; he delivered an inspiring banquet speech at the ARRL National Centennial Convention and signed a Memorandum of Agreement with the ARRL on behalf of FEMA during the convention.</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Restrictions on antenna installations in residential areas that are subject to private land use regulations (homeowners’ associations, etc.) represent a significant and growing impediment to Amateur Radio, particularly in those areas of the United States with the fastest population growth. Currently the ARRL is engaged in an effort to secure federal legislation requiring reasonable accommodation of Amateur Radio in such areas, similar to the federal policy that has applied to areas subject to state and municipal land use regulation for the past 30 years.</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b/>
          <w:lang w:eastAsia="ja-JP"/>
        </w:rPr>
        <w:t>Band Plans and Calling Frequencies</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The utilization of the amateur bands in the areas that are administered by the FCC is done within a framework that is partly dictated by federal regulations and partly subject to voluntary band planning. Because adhering to the federal regulations is mandatory, the ARRL band plans cannot always coincide with the regional IARU band plans. Currently the ARRL Board is engaged in a review of the HF band plans and there are likely to be revisions adopted between the deadline for this report and the opening of the Region 3 Conference. Updated information will be provided prior to or during the conference.</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 xml:space="preserve">The invitation to the Conference asks that the Society Triennial Report include “…the (calling) frequencies for emergency communications, especially in the 15, 17, 20, 40 and 80 meter bands, adopted by your Society.” Because of the size of the country and the fact that most emergencies involve small geographic areas, there is not a single set of emergency calling frequencies recognized by the ARRL. Amateur Radio Emergency Service (ARES) groups generally use the 144 MHz and 420 MHz bands for local communications. When the HF bands are needed, state-level nets operate on their own established frequencies in the 75-meter band, generally using SSB voice between 3800 and 4000 kHz. Larger states may also have nets on 40 meters during the daytime. In addition, the five channels in the 5 MHz band that are available to amateurs are being used increasingly. Amateurs are encouraged to monitor the National Simplex Calling Frequency, 146.52 MHz, for emergency calls. </w:t>
      </w:r>
    </w:p>
    <w:p w:rsidR="00900376" w:rsidRPr="00900376" w:rsidRDefault="00900376" w:rsidP="00900376">
      <w:pPr>
        <w:rPr>
          <w:rFonts w:eastAsia="ＭＳ 明朝"/>
          <w:lang w:eastAsia="ja-JP"/>
        </w:rPr>
      </w:pPr>
    </w:p>
    <w:p w:rsidR="00900376" w:rsidRPr="00900376" w:rsidRDefault="00900376" w:rsidP="00900376">
      <w:pPr>
        <w:rPr>
          <w:rFonts w:eastAsia="ＭＳ 明朝"/>
          <w:b/>
          <w:lang w:eastAsia="ja-JP"/>
        </w:rPr>
      </w:pPr>
      <w:r w:rsidRPr="00900376">
        <w:rPr>
          <w:rFonts w:eastAsia="ＭＳ 明朝"/>
          <w:b/>
          <w:lang w:eastAsia="ja-JP"/>
        </w:rPr>
        <w:t>ARRL Centennial</w:t>
      </w:r>
    </w:p>
    <w:p w:rsidR="00900376" w:rsidRPr="00900376" w:rsidRDefault="00900376" w:rsidP="00900376">
      <w:pPr>
        <w:rPr>
          <w:rFonts w:eastAsia="ＭＳ 明朝"/>
          <w:lang w:eastAsia="ja-JP"/>
        </w:rPr>
      </w:pPr>
    </w:p>
    <w:p w:rsidR="00900376" w:rsidRPr="00900376" w:rsidRDefault="00900376" w:rsidP="00900376">
      <w:r w:rsidRPr="00900376">
        <w:rPr>
          <w:rFonts w:eastAsia="ＭＳ 明朝"/>
          <w:lang w:eastAsia="ja-JP"/>
        </w:rPr>
        <w:t>The ARRL celebrated the 100</w:t>
      </w:r>
      <w:r w:rsidRPr="00900376">
        <w:rPr>
          <w:rFonts w:eastAsia="ＭＳ 明朝"/>
          <w:vertAlign w:val="superscript"/>
          <w:lang w:eastAsia="ja-JP"/>
        </w:rPr>
        <w:t>th</w:t>
      </w:r>
      <w:r w:rsidRPr="00900376">
        <w:rPr>
          <w:rFonts w:eastAsia="ＭＳ 明朝"/>
          <w:lang w:eastAsia="ja-JP"/>
        </w:rPr>
        <w:t xml:space="preserve"> anniversary of its founding in 2014. We are grateful to the IARU member-societies of Region 3 who helped us mark this important milestone. A year-long operating activity in which every ARRL member counted for points drew more than 16,000 serious participants. The ARRL Maxim Memorial Station, W1AW, was activated from every state and U.S. territory including Guam, the Northern Marianas and American Samoa for almost 3.5 million QSOs. A</w:t>
      </w:r>
      <w:r w:rsidRPr="00900376">
        <w:t xml:space="preserve"> National Centennial </w:t>
      </w:r>
      <w:r w:rsidRPr="00900376">
        <w:lastRenderedPageBreak/>
        <w:t>Convention was held in Hartford, Connecticut, the birthplace of the ARRL, July 17-19 and six Regional National Conventions were held in other parts of the country.</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b/>
          <w:lang w:eastAsia="ja-JP"/>
        </w:rPr>
        <w:t>ARRL Officers</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 xml:space="preserve">The volunteer ARRL officers are elected by the Board of Directors to serve two-year terms. Those presently serving are President Kay Craigie, N3KN, First Vice President Rick Roderick, K5UR, Second Vice President Jim </w:t>
      </w:r>
      <w:proofErr w:type="spellStart"/>
      <w:r w:rsidRPr="00900376">
        <w:rPr>
          <w:rFonts w:eastAsia="ＭＳ 明朝"/>
          <w:lang w:eastAsia="ja-JP"/>
        </w:rPr>
        <w:t>Fenstermaker</w:t>
      </w:r>
      <w:proofErr w:type="spellEnd"/>
      <w:r w:rsidRPr="00900376">
        <w:rPr>
          <w:rFonts w:eastAsia="ＭＳ 明朝"/>
          <w:lang w:eastAsia="ja-JP"/>
        </w:rPr>
        <w:t xml:space="preserve">, K9JF, International Affairs Vice President Jay Bellows, KØQB, and Treasurer Rick </w:t>
      </w:r>
      <w:proofErr w:type="spellStart"/>
      <w:r w:rsidRPr="00900376">
        <w:rPr>
          <w:rFonts w:eastAsia="ＭＳ 明朝"/>
          <w:lang w:eastAsia="ja-JP"/>
        </w:rPr>
        <w:t>Niswander</w:t>
      </w:r>
      <w:proofErr w:type="spellEnd"/>
      <w:r w:rsidRPr="00900376">
        <w:rPr>
          <w:rFonts w:eastAsia="ＭＳ 明朝"/>
          <w:lang w:eastAsia="ja-JP"/>
        </w:rPr>
        <w:t>, K7GM. Their current terms expire in January 2016.</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The staff officers are Chief Executive Officer (CEO) and Secretary David Sumner, K1ZZ; Chief Financial Officer Barry Shelley, N1VXY; Chief Operating Officer Harold Kramer, WJ1B; and Chief Technology Officer Brennan Price, N4QX. Mr. Sumner and Mr. Kramer plan to retire in 2016; the Board of Directors has initiated a search process for the next CEO.</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b/>
          <w:lang w:eastAsia="ja-JP"/>
        </w:rPr>
        <w:t>Additional Information</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 xml:space="preserve">Each year the ARRL publishes an </w:t>
      </w:r>
      <w:r w:rsidRPr="00900376">
        <w:rPr>
          <w:rFonts w:eastAsia="ＭＳ 明朝"/>
          <w:i/>
          <w:lang w:eastAsia="ja-JP"/>
        </w:rPr>
        <w:t>Annual Report</w:t>
      </w:r>
      <w:r w:rsidRPr="00900376">
        <w:rPr>
          <w:rFonts w:eastAsia="ＭＳ 明朝"/>
          <w:lang w:eastAsia="ja-JP"/>
        </w:rPr>
        <w:t xml:space="preserve"> with audited financial statements and detailed information about ARRL programs and services. The 2014 </w:t>
      </w:r>
      <w:r w:rsidRPr="00900376">
        <w:rPr>
          <w:rFonts w:eastAsia="ＭＳ 明朝"/>
          <w:i/>
          <w:lang w:eastAsia="ja-JP"/>
        </w:rPr>
        <w:t>Annual Report</w:t>
      </w:r>
      <w:r w:rsidRPr="00900376">
        <w:rPr>
          <w:rFonts w:eastAsia="ＭＳ 明朝"/>
          <w:lang w:eastAsia="ja-JP"/>
        </w:rPr>
        <w:t xml:space="preserve"> is available at </w:t>
      </w:r>
      <w:hyperlink r:id="rId9" w:history="1">
        <w:r w:rsidRPr="00900376">
          <w:rPr>
            <w:rFonts w:eastAsia="ＭＳ 明朝"/>
            <w:color w:val="0000FF"/>
            <w:u w:val="single"/>
            <w:lang w:eastAsia="ja-JP"/>
          </w:rPr>
          <w:t>http://www.arrl.org/annual-reports</w:t>
        </w:r>
      </w:hyperlink>
      <w:r w:rsidRPr="00900376">
        <w:rPr>
          <w:rFonts w:eastAsia="ＭＳ 明朝"/>
          <w:lang w:eastAsia="ja-JP"/>
        </w:rPr>
        <w:t xml:space="preserve"> along with earlier reports back to 2002.</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 xml:space="preserve">The ARRL maintains an extensive website at </w:t>
      </w:r>
      <w:hyperlink r:id="rId10" w:history="1">
        <w:r w:rsidRPr="00900376">
          <w:rPr>
            <w:rFonts w:eastAsia="ＭＳ 明朝"/>
            <w:color w:val="0000FF"/>
            <w:u w:val="single"/>
            <w:lang w:eastAsia="ja-JP"/>
          </w:rPr>
          <w:t>www.arrl.org</w:t>
        </w:r>
      </w:hyperlink>
      <w:r w:rsidRPr="00900376">
        <w:rPr>
          <w:rFonts w:eastAsia="ＭＳ 明朝"/>
          <w:lang w:eastAsia="ja-JP"/>
        </w:rPr>
        <w:t xml:space="preserve"> and makes considerable use of the web and email in communicating with members. News is posted to the home page of the website as soon as it becomes available. A weekly </w:t>
      </w:r>
      <w:r w:rsidRPr="00900376">
        <w:rPr>
          <w:rFonts w:eastAsia="ＭＳ 明朝"/>
          <w:i/>
          <w:lang w:eastAsia="ja-JP"/>
        </w:rPr>
        <w:t>ARRL Letter</w:t>
      </w:r>
      <w:r w:rsidRPr="00900376">
        <w:rPr>
          <w:rFonts w:eastAsia="ＭＳ 明朝"/>
          <w:lang w:eastAsia="ja-JP"/>
        </w:rPr>
        <w:t xml:space="preserve"> reaches more than 100,000 members directly by email, and many more amateurs indirectly.</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b/>
          <w:lang w:eastAsia="ja-JP"/>
        </w:rPr>
        <w:t>Conference Delegation</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The ARRL delegation to the 16</w:t>
      </w:r>
      <w:r w:rsidRPr="00900376">
        <w:rPr>
          <w:rFonts w:eastAsia="ＭＳ 明朝"/>
          <w:vertAlign w:val="superscript"/>
          <w:lang w:eastAsia="ja-JP"/>
        </w:rPr>
        <w:t>th</w:t>
      </w:r>
      <w:r w:rsidRPr="00900376">
        <w:rPr>
          <w:rFonts w:eastAsia="ＭＳ 明朝"/>
          <w:lang w:eastAsia="ja-JP"/>
        </w:rPr>
        <w:t xml:space="preserve"> IARU Region 3 Conference will be headed by International Affairs Vice President Jay Bellows, KØQB, who also serves as a Director of IARU Region 2. He will be assisted by Chief Executive Officer and Secretary David Sumner, K1ZZ.</w:t>
      </w:r>
    </w:p>
    <w:p w:rsidR="00900376" w:rsidRPr="00900376" w:rsidRDefault="00900376" w:rsidP="00900376">
      <w:pPr>
        <w:rPr>
          <w:rFonts w:eastAsia="ＭＳ 明朝"/>
          <w:lang w:eastAsia="ja-JP"/>
        </w:rPr>
      </w:pPr>
    </w:p>
    <w:p w:rsidR="00900376" w:rsidRPr="00900376" w:rsidRDefault="00900376" w:rsidP="00900376">
      <w:pPr>
        <w:rPr>
          <w:rFonts w:eastAsia="ＭＳ 明朝"/>
          <w:lang w:eastAsia="ja-JP"/>
        </w:rPr>
      </w:pPr>
      <w:r w:rsidRPr="00900376">
        <w:rPr>
          <w:rFonts w:eastAsia="ＭＳ 明朝"/>
          <w:lang w:eastAsia="ja-JP"/>
        </w:rPr>
        <w:t>We look forward to a healthy exchange of views and information with everyone who attends the conference, and will be pleased to answer questions and share additional information about the ARRL.</w:t>
      </w:r>
    </w:p>
    <w:p w:rsidR="00900376" w:rsidRPr="00900376" w:rsidRDefault="00900376" w:rsidP="00900376">
      <w:pPr>
        <w:overflowPunct w:val="0"/>
        <w:autoSpaceDE w:val="0"/>
        <w:autoSpaceDN w:val="0"/>
        <w:adjustRightInd w:val="0"/>
        <w:spacing w:before="120"/>
        <w:jc w:val="center"/>
        <w:textAlignment w:val="baseline"/>
        <w:rPr>
          <w:rFonts w:eastAsia="ＭＳ 明朝"/>
          <w:szCs w:val="20"/>
          <w:lang w:eastAsia="ja-JP"/>
        </w:rPr>
      </w:pPr>
      <w:r w:rsidRPr="00900376">
        <w:rPr>
          <w:rFonts w:eastAsia="ＭＳ 明朝"/>
          <w:szCs w:val="20"/>
          <w:lang w:eastAsia="ja-JP"/>
        </w:rPr>
        <w:t>____________________</w:t>
      </w:r>
    </w:p>
    <w:p w:rsidR="00900376" w:rsidRPr="00900376" w:rsidRDefault="00900376" w:rsidP="00900376">
      <w:pPr>
        <w:rPr>
          <w:rFonts w:eastAsia="ＭＳ 明朝"/>
          <w:lang w:eastAsia="ja-JP"/>
        </w:rPr>
      </w:pPr>
    </w:p>
    <w:p w:rsidR="00900376" w:rsidRPr="00900376" w:rsidRDefault="00900376" w:rsidP="00900376">
      <w:r w:rsidRPr="00900376">
        <w:t>Author:</w:t>
      </w:r>
      <w:r w:rsidRPr="00900376">
        <w:tab/>
        <w:t>David Sumner, K1ZZ</w:t>
      </w:r>
    </w:p>
    <w:p w:rsidR="00900376" w:rsidRPr="00900376" w:rsidRDefault="00900376" w:rsidP="00900376">
      <w:r w:rsidRPr="00900376">
        <w:tab/>
      </w:r>
      <w:r w:rsidRPr="00900376">
        <w:tab/>
        <w:t>Chief Executive Officer and Secretary</w:t>
      </w:r>
    </w:p>
    <w:p w:rsidR="00900376" w:rsidRPr="00900376" w:rsidRDefault="00900376" w:rsidP="00900376">
      <w:r w:rsidRPr="00900376">
        <w:tab/>
      </w:r>
      <w:r w:rsidRPr="00900376">
        <w:tab/>
        <w:t>ARRL – the national association for Amateur Radio</w:t>
      </w:r>
    </w:p>
    <w:p w:rsidR="00900376" w:rsidRPr="00900376" w:rsidRDefault="00900376" w:rsidP="00900376">
      <w:r w:rsidRPr="00900376">
        <w:tab/>
      </w:r>
      <w:r w:rsidRPr="00900376">
        <w:tab/>
        <w:t>225 Main Street</w:t>
      </w:r>
    </w:p>
    <w:p w:rsidR="00900376" w:rsidRPr="00900376" w:rsidRDefault="00900376" w:rsidP="00900376">
      <w:pPr>
        <w:ind w:firstLine="720"/>
      </w:pPr>
      <w:r w:rsidRPr="00900376">
        <w:t xml:space="preserve"> </w:t>
      </w:r>
      <w:r w:rsidRPr="00900376">
        <w:tab/>
        <w:t>Newington, CT 06111 USA</w:t>
      </w:r>
    </w:p>
    <w:p w:rsidR="00900376" w:rsidRPr="00900376" w:rsidRDefault="00900376" w:rsidP="00900376">
      <w:r w:rsidRPr="00900376">
        <w:tab/>
      </w:r>
      <w:r w:rsidRPr="00900376">
        <w:tab/>
        <w:t xml:space="preserve">Email: </w:t>
      </w:r>
      <w:hyperlink r:id="rId11" w:history="1">
        <w:r w:rsidRPr="00900376">
          <w:rPr>
            <w:color w:val="0000FF"/>
            <w:u w:val="single"/>
          </w:rPr>
          <w:t>dsumner@arrl.org</w:t>
        </w:r>
      </w:hyperlink>
      <w:r w:rsidRPr="00900376">
        <w:t>; Telephone: +1 860 594 0205</w:t>
      </w:r>
    </w:p>
    <w:p w:rsidR="00C80CD7" w:rsidRDefault="00C80CD7" w:rsidP="00C80CD7">
      <w:pPr>
        <w:ind w:left="720" w:firstLine="720"/>
      </w:pPr>
    </w:p>
    <w:p w:rsidR="00900376" w:rsidRDefault="00900376" w:rsidP="00C80CD7">
      <w:pPr>
        <w:ind w:left="720" w:firstLine="720"/>
      </w:pPr>
      <w:r w:rsidRPr="00900376">
        <w:t>9 July 2015</w:t>
      </w:r>
    </w:p>
    <w:p w:rsidR="00156D1D" w:rsidRPr="00156D1D" w:rsidRDefault="00156D1D">
      <w:pPr>
        <w:rPr>
          <w:rFonts w:eastAsia="ＭＳ 明朝"/>
          <w:lang w:eastAsia="ja-JP"/>
        </w:rPr>
      </w:pPr>
    </w:p>
    <w:sectPr w:rsidR="00156D1D" w:rsidRPr="00156D1D" w:rsidSect="00A80565">
      <w:headerReference w:type="default" r:id="rId12"/>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4E1B" w:rsidRDefault="00AE4E1B">
      <w:r>
        <w:separator/>
      </w:r>
    </w:p>
  </w:endnote>
  <w:endnote w:type="continuationSeparator" w:id="0">
    <w:p w:rsidR="00AE4E1B" w:rsidRDefault="00AE4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4E1B" w:rsidRDefault="00AE4E1B">
      <w:r>
        <w:separator/>
      </w:r>
    </w:p>
  </w:footnote>
  <w:footnote w:type="continuationSeparator" w:id="0">
    <w:p w:rsidR="00AE4E1B" w:rsidRDefault="00AE4E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194B2F">
      <w:rPr>
        <w:rStyle w:val="a5"/>
        <w:noProof/>
        <w:sz w:val="20"/>
        <w:szCs w:val="20"/>
      </w:rPr>
      <w:t>4</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194B2F">
      <w:rPr>
        <w:rStyle w:val="a5"/>
        <w:rFonts w:eastAsiaTheme="minorEastAsia" w:hint="eastAsia"/>
        <w:sz w:val="20"/>
        <w:szCs w:val="20"/>
        <w:lang w:eastAsia="ja-JP"/>
      </w:rPr>
      <w:t>1</w:t>
    </w:r>
    <w:r w:rsidRPr="00726191">
      <w:rPr>
        <w:rStyle w:val="a5"/>
        <w:rFonts w:hint="eastAsia"/>
        <w:sz w:val="20"/>
        <w:szCs w:val="20"/>
      </w:rPr>
      <w:t>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27194E"/>
    <w:multiLevelType w:val="hybridMultilevel"/>
    <w:tmpl w:val="0E6EF5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6"/>
  </w:num>
  <w:num w:numId="2">
    <w:abstractNumId w:val="4"/>
  </w:num>
  <w:num w:numId="3">
    <w:abstractNumId w:val="3"/>
  </w:num>
  <w:num w:numId="4">
    <w:abstractNumId w:val="8"/>
  </w:num>
  <w:num w:numId="5">
    <w:abstractNumId w:val="5"/>
  </w:num>
  <w:num w:numId="6">
    <w:abstractNumId w:val="7"/>
  </w:num>
  <w:num w:numId="7">
    <w:abstractNumId w:val="1"/>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F9A"/>
    <w:rsid w:val="0003595B"/>
    <w:rsid w:val="00035EFB"/>
    <w:rsid w:val="000529A1"/>
    <w:rsid w:val="0005660E"/>
    <w:rsid w:val="000713CF"/>
    <w:rsid w:val="00073868"/>
    <w:rsid w:val="000F5540"/>
    <w:rsid w:val="00113A81"/>
    <w:rsid w:val="001539DD"/>
    <w:rsid w:val="00156D1D"/>
    <w:rsid w:val="0017248C"/>
    <w:rsid w:val="00172C79"/>
    <w:rsid w:val="00172D1D"/>
    <w:rsid w:val="00194B2F"/>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64BF5"/>
    <w:rsid w:val="00667229"/>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7A46"/>
    <w:rsid w:val="008D0E09"/>
    <w:rsid w:val="008E4412"/>
    <w:rsid w:val="00900376"/>
    <w:rsid w:val="0097693B"/>
    <w:rsid w:val="00993355"/>
    <w:rsid w:val="009A4A6D"/>
    <w:rsid w:val="009C09CD"/>
    <w:rsid w:val="009E0413"/>
    <w:rsid w:val="00A13265"/>
    <w:rsid w:val="00A71136"/>
    <w:rsid w:val="00A80565"/>
    <w:rsid w:val="00AA474C"/>
    <w:rsid w:val="00AD7E5F"/>
    <w:rsid w:val="00AE4E1B"/>
    <w:rsid w:val="00B01AA1"/>
    <w:rsid w:val="00B30C81"/>
    <w:rsid w:val="00B715C0"/>
    <w:rsid w:val="00BD7620"/>
    <w:rsid w:val="00BF71AC"/>
    <w:rsid w:val="00C15633"/>
    <w:rsid w:val="00C15799"/>
    <w:rsid w:val="00C357AD"/>
    <w:rsid w:val="00C6069C"/>
    <w:rsid w:val="00C80CD7"/>
    <w:rsid w:val="00CD5431"/>
    <w:rsid w:val="00CF2491"/>
    <w:rsid w:val="00D23F9A"/>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7027A7B1-3811-4D4B-B1DD-F40B862D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Date"/>
    <w:basedOn w:val="a"/>
    <w:next w:val="a"/>
    <w:link w:val="ac"/>
    <w:rsid w:val="00900376"/>
  </w:style>
  <w:style w:type="character" w:customStyle="1" w:styleId="ac">
    <w:name w:val="日付 (文字)"/>
    <w:basedOn w:val="a0"/>
    <w:link w:val="ab"/>
    <w:rsid w:val="00900376"/>
    <w:rPr>
      <w:rFonts w:eastAsia="BatangChe"/>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sumner@arrl.org" TargetMode="External"/><Relationship Id="rId5" Type="http://schemas.openxmlformats.org/officeDocument/2006/relationships/footnotes" Target="footnotes.xml"/><Relationship Id="rId10" Type="http://schemas.openxmlformats.org/officeDocument/2006/relationships/hyperlink" Target="http://www.arrl.org" TargetMode="External"/><Relationship Id="rId4" Type="http://schemas.openxmlformats.org/officeDocument/2006/relationships/webSettings" Target="webSettings.xml"/><Relationship Id="rId9" Type="http://schemas.openxmlformats.org/officeDocument/2006/relationships/hyperlink" Target="http://www.arrl.org/annual-reports"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3</TotalTime>
  <Pages>1</Pages>
  <Words>1634</Words>
  <Characters>9318</Characters>
  <Application>Microsoft Office Word</Application>
  <DocSecurity>0</DocSecurity>
  <Lines>77</Lines>
  <Paragraphs>21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10931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Ken Yamamoto</cp:lastModifiedBy>
  <cp:revision>5</cp:revision>
  <cp:lastPrinted>2009-02-17T09:56:00Z</cp:lastPrinted>
  <dcterms:created xsi:type="dcterms:W3CDTF">2015-08-13T06:54:00Z</dcterms:created>
  <dcterms:modified xsi:type="dcterms:W3CDTF">2015-08-13T07:02:00Z</dcterms:modified>
</cp:coreProperties>
</file>